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37" w:rsidRDefault="003419D6">
      <w:pPr>
        <w:widowControl w:val="0"/>
        <w:spacing w:line="240" w:lineRule="auto"/>
        <w:rPr>
          <w:rFonts w:ascii="Georgia" w:eastAsia="Georgia" w:hAnsi="Georgia" w:cs="Georgia"/>
          <w:sz w:val="36"/>
          <w:szCs w:val="36"/>
        </w:rPr>
      </w:pPr>
      <w:r>
        <w:rPr>
          <w:rFonts w:ascii="Economica" w:eastAsia="Economica" w:hAnsi="Economica" w:cs="Economica"/>
          <w:sz w:val="36"/>
          <w:szCs w:val="36"/>
        </w:rPr>
        <w:t>Az oligodendrocita notch szignalizáció ligand dependens hatásának molekuláris háttere a Sclerosis multiplexben (SM)</w:t>
      </w:r>
    </w:p>
    <w:p w:rsidR="00D41A37" w:rsidRDefault="00D41A37">
      <w:pPr>
        <w:jc w:val="both"/>
      </w:pPr>
    </w:p>
    <w:p w:rsidR="00D41A37" w:rsidRDefault="003419D6">
      <w:pPr>
        <w:spacing w:after="200"/>
        <w:ind w:firstLine="720"/>
        <w:jc w:val="both"/>
      </w:pPr>
      <w:r>
        <w:rPr>
          <w:b/>
        </w:rPr>
        <w:t xml:space="preserve">Milyen genetikai útvonalak befolyásolják az egyes ligandumok kifejeződését oligodendrocitákban, ez módosul-e SM </w:t>
      </w:r>
      <w:r w:rsidR="00470431">
        <w:rPr>
          <w:b/>
        </w:rPr>
        <w:t>során</w:t>
      </w:r>
      <w:r>
        <w:rPr>
          <w:b/>
        </w:rPr>
        <w:t>?</w:t>
      </w:r>
      <w:r>
        <w:t xml:space="preserve"> A ligandumok kifejeződésének mértéke nagyban befolyásolja a szignalizáció alakulását, így az oligodendrociták differenciációját. Ezért célszerű a felelős genetikai útvonalak és crosstalk-jaik felderítése. Valamint annak feltárása, hogy mely sejttípusokban fejeződnek ki a vizsgált ligandok. </w:t>
      </w:r>
    </w:p>
    <w:p w:rsidR="00D41A37" w:rsidRDefault="00470431">
      <w:pPr>
        <w:spacing w:after="200"/>
        <w:ind w:firstLine="720"/>
        <w:jc w:val="both"/>
      </w:pPr>
      <w:r>
        <w:rPr>
          <w:b/>
        </w:rPr>
        <w:t>Eltér-e</w:t>
      </w:r>
      <w:r w:rsidR="003419D6">
        <w:rPr>
          <w:b/>
        </w:rPr>
        <w:t xml:space="preserve"> </w:t>
      </w:r>
      <w:r>
        <w:rPr>
          <w:b/>
        </w:rPr>
        <w:t xml:space="preserve">a </w:t>
      </w:r>
      <w:r w:rsidR="003419D6">
        <w:rPr>
          <w:b/>
        </w:rPr>
        <w:t>notch szignalizáció szabályoz</w:t>
      </w:r>
      <w:bookmarkStart w:id="0" w:name="_GoBack"/>
      <w:bookmarkEnd w:id="0"/>
      <w:r w:rsidR="003419D6">
        <w:rPr>
          <w:b/>
        </w:rPr>
        <w:t>ása oligodendrocitákban az egészségestől SM esetén?</w:t>
      </w:r>
      <w:r w:rsidR="003419D6">
        <w:t xml:space="preserve"> Több lehetséges faktor is részt vesz a jelátvitel aktiválásában, ezek közül vizsgálnánk a sejtmembrán ligand általi kötését és ennek összefüggését a lipidösszetétellel, továbbá a receptor glikozilációs mintázatok alakulását, a kölcsönhatás Ca</w:t>
      </w:r>
      <w:r w:rsidR="003419D6">
        <w:rPr>
          <w:vertAlign w:val="superscript"/>
        </w:rPr>
        <w:t>2+</w:t>
      </w:r>
      <w:r w:rsidR="003419D6">
        <w:t xml:space="preserve"> függését, a ligandok akkumulációját a membránban. Valamint ezen faktorok alakulását SM pozitív és egészséges kontroll egyedekben, sejtkultúrákban.</w:t>
      </w:r>
    </w:p>
    <w:p w:rsidR="00D41A37" w:rsidRDefault="003419D6">
      <w:pPr>
        <w:spacing w:after="200"/>
        <w:jc w:val="both"/>
      </w:pPr>
      <w:r>
        <w:tab/>
      </w:r>
      <w:r>
        <w:rPr>
          <w:b/>
        </w:rPr>
        <w:t>Milyen környezeti hatások befolyásolják az egyes ligandumok kifejeződését, melyek azok, amik növelik a betegség kialakulásának kockázatát?</w:t>
      </w:r>
      <w:r>
        <w:t xml:space="preserve"> Érdekes korreláció van az SM pozitív betegek földrajzi elhelyezkedése és a betegségre való hajlamuk között. A különböző földrajzi szélességekből más életmódok adódnak, más lesz a mikrobiális környezet, a fertőzések valószínűsége, a napsütötte órák száma</w:t>
      </w:r>
      <w:r w:rsidR="00470431">
        <w:t>,</w:t>
      </w:r>
      <w:r>
        <w:t xml:space="preserve"> valamint az étrendben található makrotápanyagok aránya. Szeretnénk összefüggést keresni a környezeti tényezők és a vizsgált ligandok expressziója közt, amelyek szabályozzák a remielinizációt ezen keresztül hatásukat a betegség kockázatának növelésében.</w:t>
      </w:r>
    </w:p>
    <w:sectPr w:rsidR="00D41A37">
      <w:headerReference w:type="default" r:id="rId6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718" w:rsidRDefault="00471718">
      <w:pPr>
        <w:spacing w:line="240" w:lineRule="auto"/>
      </w:pPr>
      <w:r>
        <w:separator/>
      </w:r>
    </w:p>
  </w:endnote>
  <w:endnote w:type="continuationSeparator" w:id="0">
    <w:p w:rsidR="00471718" w:rsidRDefault="00471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conomica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718" w:rsidRDefault="00471718">
      <w:pPr>
        <w:spacing w:line="240" w:lineRule="auto"/>
      </w:pPr>
      <w:r>
        <w:separator/>
      </w:r>
    </w:p>
  </w:footnote>
  <w:footnote w:type="continuationSeparator" w:id="0">
    <w:p w:rsidR="00471718" w:rsidRDefault="00471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A37" w:rsidRDefault="00D41A37">
    <w:pPr>
      <w:jc w:val="right"/>
      <w:rPr>
        <w:sz w:val="20"/>
        <w:szCs w:val="20"/>
      </w:rPr>
    </w:pPr>
  </w:p>
  <w:p w:rsidR="00D41A37" w:rsidRDefault="003419D6">
    <w:pPr>
      <w:jc w:val="right"/>
      <w:rPr>
        <w:sz w:val="20"/>
        <w:szCs w:val="20"/>
      </w:rPr>
    </w:pPr>
    <w:r>
      <w:rPr>
        <w:sz w:val="20"/>
        <w:szCs w:val="20"/>
      </w:rPr>
      <w:t>Tukacs Vanda</w:t>
    </w:r>
  </w:p>
  <w:p w:rsidR="00D41A37" w:rsidRDefault="003419D6">
    <w:pPr>
      <w:jc w:val="right"/>
      <w:rPr>
        <w:sz w:val="20"/>
        <w:szCs w:val="20"/>
      </w:rPr>
    </w:pPr>
    <w:r>
      <w:rPr>
        <w:sz w:val="20"/>
        <w:szCs w:val="20"/>
      </w:rPr>
      <w:t>Gyebrovszki Balázs</w:t>
    </w:r>
  </w:p>
  <w:p w:rsidR="00D41A37" w:rsidRDefault="003419D6">
    <w:pPr>
      <w:jc w:val="right"/>
      <w:rPr>
        <w:sz w:val="20"/>
        <w:szCs w:val="20"/>
      </w:rPr>
    </w:pPr>
    <w:r>
      <w:rPr>
        <w:sz w:val="20"/>
        <w:szCs w:val="20"/>
      </w:rPr>
      <w:t>Kovács Boglárka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37"/>
    <w:rsid w:val="0015244F"/>
    <w:rsid w:val="002B5697"/>
    <w:rsid w:val="003419D6"/>
    <w:rsid w:val="00470431"/>
    <w:rsid w:val="00471718"/>
    <w:rsid w:val="00D41A37"/>
    <w:rsid w:val="00D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54B6A-42B0-424D-9C35-CA921BBC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B569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697"/>
  </w:style>
  <w:style w:type="paragraph" w:styleId="Footer">
    <w:name w:val="footer"/>
    <w:basedOn w:val="Normal"/>
    <w:link w:val="FooterChar"/>
    <w:uiPriority w:val="99"/>
    <w:unhideWhenUsed/>
    <w:rsid w:val="002B569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97"/>
  </w:style>
  <w:style w:type="paragraph" w:styleId="BalloonText">
    <w:name w:val="Balloon Text"/>
    <w:basedOn w:val="Normal"/>
    <w:link w:val="BalloonTextChar"/>
    <w:uiPriority w:val="99"/>
    <w:semiHidden/>
    <w:unhideWhenUsed/>
    <w:rsid w:val="002B56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X541S</dc:creator>
  <cp:lastModifiedBy>Zeiss</cp:lastModifiedBy>
  <cp:revision>3</cp:revision>
  <cp:lastPrinted>2017-10-18T08:37:00Z</cp:lastPrinted>
  <dcterms:created xsi:type="dcterms:W3CDTF">2017-10-17T07:27:00Z</dcterms:created>
  <dcterms:modified xsi:type="dcterms:W3CDTF">2017-10-18T08:54:00Z</dcterms:modified>
</cp:coreProperties>
</file>